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54" w:rsidRDefault="0050522E">
      <w:r>
        <w:t>Ha olyan kiállítás megnyitójára kérik fel az embert, amelyet szenvedélyes és szenvedélyesen személyes kurátori koncepció indított útjára, a legillendőbben akkor jár el, ha engedi ezt a koncepciót beszélni, és háttérbe húzódik.</w:t>
      </w:r>
    </w:p>
    <w:p w:rsidR="0050522E" w:rsidRDefault="0050522E">
      <w:r>
        <w:t xml:space="preserve">Orbán György könyvkereskedő és szerkesztő, ahogy magát meghatározza, arriere-gardista, a régi, a mögöttünk lévő harcosa. Hátrafelé tekinteni talán langyosan romantikus dolog, de harcolni ezért, mint John Lukács barátom, aki magát reakciósnak nevezi a legszívesebben, állásfoglalás. Nem mintha Orbán György hinne benne, hogy a múlt visszahozható – abban hisz inkább, hogy jelen van, csak rá kell világítanunk, odairányítani a néző figyelmét, vizsgálatra kérni művészt és nézőt egyaránt. </w:t>
      </w:r>
    </w:p>
    <w:p w:rsidR="001729EF" w:rsidRDefault="0050522E">
      <w:r>
        <w:t>A múltat kutató emberként megértem ezt a szenvedélyt, megértem a jelen kritikusaként is. Ha valakinek, az írónak és a művésznek lehetséges választásnak tűnik a múlt felé kívánkozni, kegytárgyait megkeresni</w:t>
      </w:r>
      <w:r w:rsidR="002739E0">
        <w:t xml:space="preserve"> vagy létrehozni. Orbán György nem ezt a neomitizálási stratégiát választja, hanem – talán mert a könyvkereskedő józansága sosem hagyja el--</w:t>
      </w:r>
      <w:r>
        <w:t>,</w:t>
      </w:r>
      <w:r w:rsidR="002739E0">
        <w:t xml:space="preserve"> egy történeti utat akar bemutatni, és mint az írás kutatója, nem habozik néven nevezni a dolgokat. Az írás – idézi Lévi-Strausstól, aki egyébként alighanem Harold McInnestől vette a gondolatot, és John Keegantől, a háborúk nagy történetírójától – hódítás. Írás nélkül nincsenek birodalmak. Az írás demokratizálása nélkül pedig </w:t>
      </w:r>
      <w:r w:rsidR="001729EF">
        <w:t xml:space="preserve">nem dönthetők meg ezek a birodalmak. Egy olyan ponton állunk, mondja nekem Gyuri a kiállítás bejárásakor, amelyhez képest a világháborúk lényegtelenek: ami számít, az a könyv kérdése, léte vagy nem léte, belesimulása a digitalizált, felgyorsított információs környezetbe és ennek következményei. Ahogy McInnes a civilizációk évszázados fordulatait az írás átalakulásaihoz köti, úgy várja ez a kiállítás is a jövőt, amelyet csak destruktív erőként ismer. </w:t>
      </w:r>
    </w:p>
    <w:p w:rsidR="0050522E" w:rsidRDefault="001729EF">
      <w:r>
        <w:t xml:space="preserve">Egy erős kurátori koncepció megkísérelheti magához hajlítani a művészeket, mint manapság sok modern kiállításban, itt is szövegek, szavak, mondatok tágulnak ki egy tárgyként és térként befogadható látomásként. </w:t>
      </w:r>
      <w:r w:rsidR="0050522E">
        <w:t xml:space="preserve"> </w:t>
      </w:r>
      <w:r>
        <w:t xml:space="preserve">De a művészek nem adják autonómiájukat. Minél erősebb, megfoghatóbb, fizikálisabb a mű, annál abszurdabbnak tűnik, hogy a formátlanul folyékony digitalitás végezni fog vele egyszer s mindenkorra. </w:t>
      </w:r>
    </w:p>
    <w:p w:rsidR="0089486A" w:rsidRDefault="001729EF">
      <w:r>
        <w:t>Én is szavakat használok, ezért csak a művek</w:t>
      </w:r>
      <w:r w:rsidRPr="001729EF">
        <w:rPr>
          <w:i/>
        </w:rPr>
        <w:t>ről</w:t>
      </w:r>
      <w:r>
        <w:t xml:space="preserve"> tudnék mondani valamit, azt pedig nem szívesen teszem. Inkább pletykálni szeretnék, elejteni néhány kis morzsát a privilegizált tudásából – akit maguk a művészek kísértek végig saját műveiken. Nagy Barbarától azt kérdeztem, </w:t>
      </w:r>
      <w:r w:rsidR="00AE301B">
        <w:t>hol van ez a farakás, hol volt és hol lesz a műtermen kívül. A legmegnyugtatóbb választ kaptam: ezzel fűtenek otthon. Egy könyvről szóló kiállításban a könyv alapanyaga ne maradjon inszubsztanciális. Pataki Tibor folytatja az anyag vizsgálatát, kidobott vagy üres könyvekből hoz létre érzéki felületeket, a papír élének megkínzásával, ívek egymásba csúsztatásával, csupa nagyon tiszteletlen gesztussal, érdemes ezt észben tartani, amikor beleereszkednénk az esztétikai élmény kellemességébe. Itt bizony a könyvnek csak annyiban van becse, amennyiben felszeletelhető tömege. Barabás Márton viszont minden kis anyagdarabnak kultikus jelentőséget ad, mindegyiknek van egyedi története, ezekből épülnek a kegytárgyakhoz hasonló művek. László</w:t>
      </w:r>
      <w:r w:rsidR="00F846D3">
        <w:t xml:space="preserve"> Bandy</w:t>
      </w:r>
      <w:r w:rsidR="00AE301B">
        <w:t xml:space="preserve"> papírcsipkéi, mondja nekem a kurátor, nehogy eltévedjek az időben, mindig is voltak. A könyvcsinálás mesterségében mindent újra és újra feltalálnak. Kicsit </w:t>
      </w:r>
      <w:r w:rsidR="00F846D3">
        <w:t>össze is kapunk azon, vajon a Ba</w:t>
      </w:r>
      <w:r w:rsidR="00AE301B">
        <w:t xml:space="preserve">ndy-művek </w:t>
      </w:r>
      <w:r w:rsidR="0089486A">
        <w:t xml:space="preserve">intim, kézben tartható tárgyként működnek-e – Gyuri azt mondja, megállnák a helyüket monumentális alkotásként is, de a betű eltűnik a monumentalitásban, szomorúan lecsupaszodnának a formák. A betű monumentalitását Szőnyei György magától értetődőnek tekinti: egy teljes fontkészletbe sűrített gond és figyelem nem kevesebb, mint a teljes irodalmi életműhöz szükséges. Gutenberg gótikus betűit – amelyet én is csak azért tudok olvasni, mert művészettörténet szakon hozzáedzettek – Szőnyei láthatóvá, sőt digitálisan relevánssá kívánja tenni. Egy felnagyított betű szörnyeteg, de a fontba simulva idomul vizuális lehetőségeinkhez. Czakó Zsolt a könyvművészet mívességére hívja fel a figyelmet, az absztrakt és az érthető jel egymást erősítő jelenlétére, egy paragrafus-jelre, amely után kisebb csönd következik. </w:t>
      </w:r>
    </w:p>
    <w:p w:rsidR="001729EF" w:rsidRDefault="0089486A">
      <w:r>
        <w:lastRenderedPageBreak/>
        <w:t xml:space="preserve">Ahogy végigsétálnak a teremben, gondoljanak azért mindig az itt elbúvó Orbán Györgyre, az arriere prófétájára is, akinek szenvedélye megteremtette ezt a kiállítást. </w:t>
      </w:r>
      <w:r w:rsidR="005B70A9">
        <w:t xml:space="preserve">Nehezen szabadulok attól az intenzitástól, amellyel szemembe mondja: a könyv semmi, a könyv kapitalista silányság a skriptóriumhoz képest, a papír – az éghető – a nem fakuló, egyedi pergamenhez képest. Talán nem gondoltak Walter Benjaminre a kiállítás rendezői – akinek Illuminációk címen jelent meg prófétai homályú kötete, s benne </w:t>
      </w:r>
      <w:r w:rsidR="00F846D3">
        <w:t>„</w:t>
      </w:r>
      <w:r w:rsidR="005B70A9">
        <w:t>A műalkotás a mechanikai reprodukció korában</w:t>
      </w:r>
      <w:r w:rsidR="00F846D3">
        <w:t>”</w:t>
      </w:r>
      <w:bookmarkStart w:id="0" w:name="_GoBack"/>
      <w:bookmarkEnd w:id="0"/>
      <w:r w:rsidR="005B70A9">
        <w:t xml:space="preserve">, de az egybeesés szerencsés, ha véletlen is. Benjamin a mű körüli aura elvesztéséről beszél a nyomtatás korában, Orbán György pedig a könyv auráját mutatja meg egy pillanatban, amikor a nyomtatott könyv valami mássá, luxussá, az ízlésünk forradalmian reakciós kifejezésévé vagy kultikus tárggyá válik. </w:t>
      </w:r>
      <w:r>
        <w:t xml:space="preserve"> </w:t>
      </w:r>
    </w:p>
    <w:sectPr w:rsidR="001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2E"/>
    <w:rsid w:val="001729EF"/>
    <w:rsid w:val="002739E0"/>
    <w:rsid w:val="0050522E"/>
    <w:rsid w:val="005B70A9"/>
    <w:rsid w:val="0089486A"/>
    <w:rsid w:val="00AE301B"/>
    <w:rsid w:val="00E35D54"/>
    <w:rsid w:val="00F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FF63-38AF-49A7-B0C7-6974D720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Babarczy Eszter</dc:creator>
  <cp:keywords/>
  <dc:description/>
  <cp:lastModifiedBy>Babarczy Eszter</cp:lastModifiedBy>
  <cp:revision>2</cp:revision>
  <dcterms:created xsi:type="dcterms:W3CDTF">2015-02-20T07:02:00Z</dcterms:created>
  <dcterms:modified xsi:type="dcterms:W3CDTF">2015-02-21T12:00:00Z</dcterms:modified>
</cp:coreProperties>
</file>